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1E" w:rsidRDefault="00241C1E" w:rsidP="00241C1E">
      <w:pPr>
        <w:tabs>
          <w:tab w:val="left" w:pos="5760"/>
          <w:tab w:val="left" w:pos="5940"/>
        </w:tabs>
        <w:ind w:right="-468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Техническа спецификация на услугиТЕ, ПРЕДМЕТ НА ДОГОВОРА</w:t>
      </w:r>
    </w:p>
    <w:p w:rsidR="00241C1E" w:rsidRDefault="00241C1E" w:rsidP="00241C1E">
      <w:pPr>
        <w:tabs>
          <w:tab w:val="left" w:pos="5760"/>
          <w:tab w:val="left" w:pos="5940"/>
        </w:tabs>
        <w:ind w:right="-468"/>
        <w:jc w:val="center"/>
        <w:rPr>
          <w:b/>
          <w:caps/>
          <w:sz w:val="24"/>
          <w:szCs w:val="24"/>
          <w:lang w:val="bg-BG"/>
        </w:rPr>
      </w:pPr>
    </w:p>
    <w:p w:rsidR="00241C1E" w:rsidRDefault="00241C1E" w:rsidP="00241C1E">
      <w:pPr>
        <w:ind w:right="-468"/>
        <w:jc w:val="both"/>
        <w:rPr>
          <w:sz w:val="24"/>
          <w:szCs w:val="24"/>
          <w:lang w:val="bg-BG"/>
        </w:rPr>
      </w:pPr>
    </w:p>
    <w:tbl>
      <w:tblPr>
        <w:tblW w:w="14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9554"/>
      </w:tblGrid>
      <w:tr w:rsidR="00241C1E" w:rsidTr="00B70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Default="00241C1E">
            <w:pPr>
              <w:ind w:left="-288" w:right="-288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№1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Default="00241C1E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Описание на дейностите, предмет</w:t>
            </w:r>
          </w:p>
          <w:p w:rsidR="00241C1E" w:rsidRDefault="00241C1E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услугите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Default="00241C1E">
            <w:pPr>
              <w:ind w:left="-108" w:right="-468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Задължителни дейности</w:t>
            </w:r>
          </w:p>
          <w:p w:rsidR="00241C1E" w:rsidRDefault="00241C1E">
            <w:pPr>
              <w:ind w:left="-108" w:right="-468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 от изпълнителя за осъществяване на услугата</w:t>
            </w:r>
          </w:p>
        </w:tc>
      </w:tr>
      <w:tr w:rsidR="00241C1E" w:rsidTr="00B70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Default="00241C1E">
            <w:pPr>
              <w:ind w:left="-157" w:right="-339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E" w:rsidRDefault="00241C1E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Събиране</w:t>
            </w:r>
            <w:r>
              <w:rPr>
                <w:sz w:val="24"/>
                <w:szCs w:val="24"/>
                <w:lang w:val="bg-BG"/>
              </w:rPr>
              <w:t xml:space="preserve"> на битови и други отпадъци, които нямат опасни свойства в границите на урбанизираните територии – строителните граници на територията на 31 (тридесет и едно) населени места в община Карнобат, промишлена зона „Север”, Промишлена зона „Юг”, Петролна база – североизточната част на гр. Карнобат, Гаров район - извън регулация, и други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. </w:t>
            </w:r>
          </w:p>
          <w:p w:rsidR="00241C1E" w:rsidRDefault="00241C1E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Pr="00241C1E" w:rsidRDefault="00241C1E">
            <w:pPr>
              <w:ind w:right="86"/>
              <w:jc w:val="both"/>
              <w:rPr>
                <w:sz w:val="24"/>
                <w:szCs w:val="24"/>
                <w:lang w:val="bg-BG"/>
              </w:rPr>
            </w:pPr>
            <w:r w:rsidRPr="00241C1E">
              <w:rPr>
                <w:sz w:val="24"/>
                <w:szCs w:val="24"/>
                <w:lang w:val="bg-BG"/>
              </w:rPr>
              <w:t>Доставяне, натрупване, сортиране и/или смесване на битови отпадъци с цел транспортиране. Предмет на събиране са:</w:t>
            </w:r>
          </w:p>
          <w:p w:rsidR="00241C1E" w:rsidRPr="00241C1E" w:rsidRDefault="00241C1E" w:rsidP="008011D3">
            <w:pPr>
              <w:numPr>
                <w:ilvl w:val="0"/>
                <w:numId w:val="1"/>
              </w:numPr>
              <w:tabs>
                <w:tab w:val="num" w:pos="0"/>
                <w:tab w:val="num" w:pos="540"/>
                <w:tab w:val="left" w:pos="851"/>
              </w:tabs>
              <w:ind w:left="0" w:right="98" w:firstLine="540"/>
              <w:jc w:val="both"/>
              <w:rPr>
                <w:sz w:val="24"/>
                <w:szCs w:val="24"/>
                <w:lang w:val="bg-BG"/>
              </w:rPr>
            </w:pPr>
            <w:r w:rsidRPr="00241C1E">
              <w:rPr>
                <w:b/>
                <w:i/>
                <w:sz w:val="24"/>
                <w:szCs w:val="24"/>
                <w:lang w:val="bg-BG"/>
              </w:rPr>
              <w:t>”Битови отпадъци”</w:t>
            </w:r>
            <w:r w:rsidRPr="00241C1E">
              <w:rPr>
                <w:sz w:val="24"/>
                <w:szCs w:val="24"/>
                <w:lang w:val="bg-BG"/>
              </w:rPr>
              <w:t xml:space="preserve"> са </w:t>
            </w:r>
            <w:r w:rsidRPr="00241C1E">
              <w:rPr>
                <w:sz w:val="24"/>
                <w:szCs w:val="24"/>
                <w:shd w:val="clear" w:color="auto" w:fill="FFFFFF"/>
                <w:lang w:val="bg-BG"/>
              </w:rPr>
              <w:t>„отпадъци от домакинствата“ и „подобни на отпадъците от домакинствата“.</w:t>
            </w:r>
            <w:r w:rsidRPr="00241C1E">
              <w:rPr>
                <w:b/>
                <w:i/>
                <w:sz w:val="24"/>
                <w:szCs w:val="24"/>
                <w:lang w:val="bg-BG"/>
              </w:rPr>
              <w:t xml:space="preserve"> </w:t>
            </w:r>
          </w:p>
          <w:p w:rsidR="00241C1E" w:rsidRPr="00241C1E" w:rsidRDefault="00241C1E" w:rsidP="008011D3">
            <w:pPr>
              <w:numPr>
                <w:ilvl w:val="0"/>
                <w:numId w:val="1"/>
              </w:numPr>
              <w:tabs>
                <w:tab w:val="left" w:pos="900"/>
              </w:tabs>
              <w:ind w:left="0" w:right="98" w:firstLine="540"/>
              <w:jc w:val="both"/>
              <w:rPr>
                <w:sz w:val="24"/>
                <w:szCs w:val="24"/>
                <w:lang w:val="bg-BG" w:eastAsia="bg-BG"/>
              </w:rPr>
            </w:pPr>
            <w:r w:rsidRPr="00241C1E">
              <w:rPr>
                <w:b/>
                <w:sz w:val="24"/>
                <w:szCs w:val="24"/>
                <w:lang w:val="bg-BG" w:eastAsia="bg-BG"/>
              </w:rPr>
              <w:t>„Отпадък“</w:t>
            </w:r>
            <w:r w:rsidRPr="00241C1E">
              <w:rPr>
                <w:sz w:val="24"/>
                <w:szCs w:val="24"/>
                <w:lang w:val="bg-BG" w:eastAsia="bg-BG"/>
              </w:rPr>
              <w:t xml:space="preserve"> е всяко вещество или предмет, от който притежателят се освобождава или възнамерява да се освободи, или е длъжен да се освободи;</w:t>
            </w:r>
          </w:p>
          <w:p w:rsidR="00241C1E" w:rsidRPr="00241C1E" w:rsidRDefault="00241C1E" w:rsidP="008011D3">
            <w:pPr>
              <w:numPr>
                <w:ilvl w:val="0"/>
                <w:numId w:val="1"/>
              </w:numPr>
              <w:tabs>
                <w:tab w:val="left" w:pos="567"/>
                <w:tab w:val="left" w:pos="900"/>
              </w:tabs>
              <w:ind w:left="0" w:right="98" w:firstLine="540"/>
              <w:jc w:val="both"/>
              <w:rPr>
                <w:sz w:val="24"/>
                <w:szCs w:val="24"/>
                <w:lang w:val="bg-BG" w:eastAsia="bg-BG"/>
              </w:rPr>
            </w:pPr>
            <w:r w:rsidRPr="00241C1E">
              <w:rPr>
                <w:b/>
                <w:sz w:val="24"/>
                <w:szCs w:val="24"/>
                <w:lang w:val="bg-BG" w:eastAsia="bg-BG"/>
              </w:rPr>
              <w:t>„Отпадъци от домакинствата“</w:t>
            </w:r>
            <w:r w:rsidRPr="00241C1E">
              <w:rPr>
                <w:sz w:val="24"/>
                <w:szCs w:val="24"/>
                <w:lang w:val="bg-BG" w:eastAsia="bg-BG"/>
              </w:rPr>
              <w:t xml:space="preserve"> са отпадъците, образувани от домакинствата;</w:t>
            </w:r>
          </w:p>
          <w:p w:rsidR="00241C1E" w:rsidRPr="00241C1E" w:rsidRDefault="00241C1E" w:rsidP="008011D3">
            <w:pPr>
              <w:numPr>
                <w:ilvl w:val="0"/>
                <w:numId w:val="1"/>
              </w:numPr>
              <w:tabs>
                <w:tab w:val="left" w:pos="900"/>
              </w:tabs>
              <w:ind w:left="0" w:right="98" w:firstLine="540"/>
              <w:jc w:val="both"/>
              <w:rPr>
                <w:sz w:val="24"/>
                <w:szCs w:val="24"/>
                <w:lang w:val="bg-BG" w:eastAsia="bg-BG"/>
              </w:rPr>
            </w:pPr>
            <w:r w:rsidRPr="00241C1E">
              <w:rPr>
                <w:b/>
                <w:sz w:val="24"/>
                <w:szCs w:val="24"/>
                <w:shd w:val="clear" w:color="auto" w:fill="FFFFFF"/>
                <w:lang w:val="bg-BG"/>
              </w:rPr>
              <w:t>„Подобни отпадъци“</w:t>
            </w:r>
            <w:r w:rsidRPr="00241C1E">
              <w:rPr>
                <w:sz w:val="24"/>
                <w:szCs w:val="24"/>
                <w:shd w:val="clear" w:color="auto" w:fill="FFFFFF"/>
                <w:lang w:val="bg-BG"/>
              </w:rPr>
              <w:t xml:space="preserve"> са отпадъците, които по своя характер и състав са сравними с отпадъците от домакинствата, с изключение на производствени отпадъци и отпадъци от селското и горското стопанство.</w:t>
            </w:r>
          </w:p>
          <w:p w:rsidR="00241C1E" w:rsidRPr="00241C1E" w:rsidRDefault="00241C1E" w:rsidP="008011D3">
            <w:pPr>
              <w:pStyle w:val="a4"/>
              <w:numPr>
                <w:ilvl w:val="0"/>
                <w:numId w:val="2"/>
              </w:numPr>
              <w:tabs>
                <w:tab w:val="left" w:pos="900"/>
                <w:tab w:val="left" w:pos="1276"/>
              </w:tabs>
              <w:ind w:left="0" w:right="98" w:firstLine="540"/>
              <w:rPr>
                <w:color w:val="auto"/>
              </w:rPr>
            </w:pPr>
            <w:r w:rsidRPr="00241C1E">
              <w:rPr>
                <w:b/>
                <w:i/>
                <w:color w:val="auto"/>
              </w:rPr>
              <w:t>„Строителни отпадъци”</w:t>
            </w:r>
            <w:r w:rsidRPr="00241C1E">
              <w:rPr>
                <w:color w:val="auto"/>
              </w:rPr>
              <w:t xml:space="preserve"> са отпадъците от строителство и разрушаване, съответстващи на кодовете отпадъци, посочени в глава 17 от Индекс към </w:t>
            </w:r>
            <w:hyperlink r:id="rId6" w:tgtFrame="_blank" w:history="1">
              <w:r w:rsidRPr="00241C1E">
                <w:rPr>
                  <w:rStyle w:val="a3"/>
                  <w:color w:val="auto"/>
                </w:rPr>
                <w:t>Решение 2000/532/EО</w:t>
              </w:r>
            </w:hyperlink>
            <w:r w:rsidRPr="00241C1E">
              <w:rPr>
                <w:rStyle w:val="apple-converted-space"/>
                <w:color w:val="auto"/>
              </w:rPr>
              <w:t> </w:t>
            </w:r>
            <w:r w:rsidRPr="00241C1E">
              <w:rPr>
                <w:color w:val="auto"/>
              </w:rPr>
              <w:t>на Комисията от 3 май 2000 г. за замяна на</w:t>
            </w:r>
            <w:r w:rsidRPr="00241C1E">
              <w:rPr>
                <w:rStyle w:val="apple-converted-space"/>
                <w:color w:val="auto"/>
              </w:rPr>
              <w:t> </w:t>
            </w:r>
            <w:hyperlink r:id="rId7" w:history="1">
              <w:r w:rsidRPr="00241C1E">
                <w:rPr>
                  <w:rStyle w:val="a3"/>
                  <w:color w:val="auto"/>
                </w:rPr>
                <w:t>Решение</w:t>
              </w:r>
            </w:hyperlink>
            <w:r w:rsidRPr="00241C1E">
              <w:rPr>
                <w:color w:val="auto"/>
              </w:rPr>
              <w:t xml:space="preserve"> 94/3/ЕО за установяване на списък на отпадъците в съответствие с</w:t>
            </w:r>
            <w:r w:rsidRPr="00241C1E">
              <w:rPr>
                <w:rStyle w:val="apple-converted-space"/>
                <w:color w:val="auto"/>
              </w:rPr>
              <w:t> </w:t>
            </w:r>
            <w:hyperlink r:id="rId8" w:anchor="p1420440" w:history="1">
              <w:r w:rsidRPr="00241C1E">
                <w:rPr>
                  <w:rStyle w:val="a3"/>
                  <w:color w:val="auto"/>
                </w:rPr>
                <w:t>член 1, буква "а)" от Директива 75/442/ЕИО</w:t>
              </w:r>
            </w:hyperlink>
            <w:r w:rsidRPr="00241C1E">
              <w:rPr>
                <w:rStyle w:val="apple-converted-space"/>
                <w:color w:val="auto"/>
              </w:rPr>
              <w:t> </w:t>
            </w:r>
            <w:r w:rsidRPr="00241C1E">
              <w:rPr>
                <w:color w:val="auto"/>
              </w:rPr>
              <w:t>на Съвета относно отпадъците и Решение 94/904/ЕО на Съвета за установяване на списък на опасните отпадъци в съответствие с</w:t>
            </w:r>
            <w:r w:rsidRPr="00241C1E">
              <w:rPr>
                <w:rStyle w:val="apple-converted-space"/>
                <w:color w:val="auto"/>
              </w:rPr>
              <w:t> </w:t>
            </w:r>
            <w:hyperlink r:id="rId9" w:anchor="p4409373" w:history="1">
              <w:r w:rsidRPr="00241C1E">
                <w:rPr>
                  <w:rStyle w:val="a3"/>
                  <w:color w:val="auto"/>
                </w:rPr>
                <w:t>член 1, параграф 4 от Директива 91/689/ЕИО</w:t>
              </w:r>
            </w:hyperlink>
            <w:r w:rsidRPr="00241C1E">
              <w:rPr>
                <w:rStyle w:val="apple-converted-space"/>
                <w:color w:val="auto"/>
              </w:rPr>
              <w:t> </w:t>
            </w:r>
            <w:r w:rsidRPr="00241C1E">
              <w:rPr>
                <w:color w:val="auto"/>
              </w:rPr>
              <w:t>на Съвета относно опасните отпадъци и следващите му изменения.</w:t>
            </w:r>
          </w:p>
          <w:p w:rsidR="00241C1E" w:rsidRPr="00241C1E" w:rsidRDefault="00241C1E" w:rsidP="008011D3">
            <w:pPr>
              <w:numPr>
                <w:ilvl w:val="0"/>
                <w:numId w:val="1"/>
              </w:numPr>
              <w:tabs>
                <w:tab w:val="num" w:pos="0"/>
                <w:tab w:val="num" w:pos="540"/>
                <w:tab w:val="left" w:pos="851"/>
              </w:tabs>
              <w:ind w:left="0" w:right="98" w:firstLine="540"/>
              <w:jc w:val="both"/>
              <w:rPr>
                <w:sz w:val="24"/>
                <w:szCs w:val="24"/>
                <w:lang w:val="bg-BG"/>
              </w:rPr>
            </w:pPr>
            <w:r w:rsidRPr="00241C1E">
              <w:rPr>
                <w:b/>
                <w:i/>
                <w:sz w:val="24"/>
                <w:szCs w:val="24"/>
                <w:lang w:val="bg-BG"/>
              </w:rPr>
              <w:t xml:space="preserve"> „</w:t>
            </w:r>
            <w:proofErr w:type="spellStart"/>
            <w:r w:rsidRPr="00241C1E">
              <w:rPr>
                <w:b/>
                <w:i/>
                <w:sz w:val="24"/>
                <w:szCs w:val="24"/>
                <w:shd w:val="clear" w:color="auto" w:fill="FFFFFF"/>
                <w:lang w:val="bg-BG"/>
              </w:rPr>
              <w:t>Биоотпадъци</w:t>
            </w:r>
            <w:proofErr w:type="spellEnd"/>
            <w:r w:rsidRPr="00241C1E">
              <w:rPr>
                <w:b/>
                <w:i/>
                <w:sz w:val="24"/>
                <w:szCs w:val="24"/>
                <w:shd w:val="clear" w:color="auto" w:fill="FFFFFF"/>
                <w:lang w:val="bg-BG"/>
              </w:rPr>
              <w:t>“</w:t>
            </w:r>
            <w:r w:rsidRPr="00241C1E">
              <w:rPr>
                <w:sz w:val="24"/>
                <w:szCs w:val="24"/>
                <w:shd w:val="clear" w:color="auto" w:fill="FFFFFF"/>
                <w:lang w:val="bg-BG"/>
              </w:rPr>
              <w:t xml:space="preserve"> са </w:t>
            </w:r>
            <w:proofErr w:type="spellStart"/>
            <w:r w:rsidRPr="00241C1E">
              <w:rPr>
                <w:sz w:val="24"/>
                <w:szCs w:val="24"/>
                <w:shd w:val="clear" w:color="auto" w:fill="FFFFFF"/>
                <w:lang w:val="bg-BG"/>
              </w:rPr>
              <w:t>биоразградими</w:t>
            </w:r>
            <w:proofErr w:type="spellEnd"/>
            <w:r w:rsidRPr="00241C1E">
              <w:rPr>
                <w:sz w:val="24"/>
                <w:szCs w:val="24"/>
                <w:shd w:val="clear" w:color="auto" w:fill="FFFFFF"/>
                <w:lang w:val="bg-BG"/>
              </w:rPr>
              <w:t xml:space="preserve"> отпадъци от парковете и градините, хранителни и кухненски отпадъци от домакинствата, ресторантите, заведенията за обществено хранене и търговските обекти, както и подобни отпадъци от предприятията на хранително-вкусовата промишленост</w:t>
            </w:r>
            <w:r w:rsidRPr="00241C1E">
              <w:rPr>
                <w:sz w:val="24"/>
                <w:szCs w:val="24"/>
                <w:lang w:val="bg-BG"/>
              </w:rPr>
              <w:t>;</w:t>
            </w:r>
          </w:p>
          <w:p w:rsidR="00241C1E" w:rsidRPr="00241C1E" w:rsidRDefault="00241C1E" w:rsidP="008011D3">
            <w:pPr>
              <w:numPr>
                <w:ilvl w:val="0"/>
                <w:numId w:val="1"/>
              </w:numPr>
              <w:tabs>
                <w:tab w:val="num" w:pos="0"/>
                <w:tab w:val="num" w:pos="540"/>
                <w:tab w:val="left" w:pos="851"/>
              </w:tabs>
              <w:ind w:left="0" w:right="98" w:firstLine="540"/>
              <w:jc w:val="both"/>
              <w:rPr>
                <w:sz w:val="24"/>
                <w:szCs w:val="24"/>
                <w:lang w:val="bg-BG"/>
              </w:rPr>
            </w:pPr>
            <w:r w:rsidRPr="00241C1E">
              <w:rPr>
                <w:b/>
                <w:i/>
                <w:sz w:val="24"/>
                <w:szCs w:val="24"/>
                <w:lang w:val="bg-BG"/>
              </w:rPr>
              <w:t>„Сгурия от битово отопление”</w:t>
            </w:r>
            <w:r w:rsidRPr="00241C1E">
              <w:rPr>
                <w:sz w:val="24"/>
                <w:szCs w:val="24"/>
                <w:lang w:val="bg-BG"/>
              </w:rPr>
              <w:t xml:space="preserve"> – сезонно през отоплителния период.</w:t>
            </w:r>
          </w:p>
        </w:tc>
      </w:tr>
      <w:tr w:rsidR="00241C1E" w:rsidTr="00B70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Default="00241C1E">
            <w:pPr>
              <w:ind w:left="-288" w:right="-288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E" w:rsidRDefault="00241C1E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Транспортиране </w:t>
            </w:r>
            <w:r>
              <w:rPr>
                <w:sz w:val="24"/>
                <w:szCs w:val="24"/>
                <w:lang w:val="bg-BG"/>
              </w:rPr>
              <w:t xml:space="preserve">на всички събрани при изпълнение предмета на договора отпадъци - битови, строителни, </w:t>
            </w:r>
            <w:proofErr w:type="spellStart"/>
            <w:r>
              <w:rPr>
                <w:sz w:val="24"/>
                <w:szCs w:val="24"/>
                <w:lang w:val="bg-BG"/>
              </w:rPr>
              <w:t>биоотпадъци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 сгурия от битово отопление до </w:t>
            </w:r>
            <w:r>
              <w:rPr>
                <w:sz w:val="24"/>
                <w:szCs w:val="24"/>
                <w:lang w:val="bg-BG"/>
              </w:rPr>
              <w:t>ПСО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bg-BG"/>
              </w:rPr>
              <w:t>находяща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се </w:t>
            </w:r>
            <w:r>
              <w:rPr>
                <w:sz w:val="24"/>
                <w:szCs w:val="24"/>
                <w:lang w:val="bg-BG"/>
              </w:rPr>
              <w:lastRenderedPageBreak/>
              <w:t>на 5 км. югоизточно от гр. Карнобат.</w:t>
            </w:r>
          </w:p>
          <w:p w:rsidR="00241C1E" w:rsidRDefault="00241C1E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Pr="00241C1E" w:rsidRDefault="00241C1E">
            <w:pPr>
              <w:jc w:val="both"/>
              <w:rPr>
                <w:sz w:val="24"/>
                <w:szCs w:val="24"/>
                <w:lang w:val="bg-BG"/>
              </w:rPr>
            </w:pPr>
            <w:r w:rsidRPr="00241C1E">
              <w:rPr>
                <w:sz w:val="24"/>
                <w:szCs w:val="24"/>
                <w:lang w:val="bg-BG"/>
              </w:rPr>
              <w:lastRenderedPageBreak/>
              <w:t>Превоз на</w:t>
            </w:r>
            <w:r w:rsidR="003B5E91">
              <w:rPr>
                <w:sz w:val="24"/>
                <w:szCs w:val="24"/>
                <w:lang w:val="bg-BG"/>
              </w:rPr>
              <w:t xml:space="preserve"> отпадъци, включително съпътст</w:t>
            </w:r>
            <w:r w:rsidRPr="00241C1E">
              <w:rPr>
                <w:sz w:val="24"/>
                <w:szCs w:val="24"/>
                <w:lang w:val="bg-BG"/>
              </w:rPr>
              <w:t xml:space="preserve">ващите го дейности по товарене, претоварване и разтоварване; </w:t>
            </w:r>
          </w:p>
          <w:p w:rsidR="00241C1E" w:rsidRPr="00241C1E" w:rsidRDefault="00241C1E">
            <w:pPr>
              <w:tabs>
                <w:tab w:val="left" w:pos="0"/>
                <w:tab w:val="left" w:pos="540"/>
              </w:tabs>
              <w:jc w:val="both"/>
              <w:rPr>
                <w:sz w:val="24"/>
                <w:szCs w:val="24"/>
                <w:lang w:val="bg-BG"/>
              </w:rPr>
            </w:pPr>
            <w:r w:rsidRPr="00241C1E">
              <w:rPr>
                <w:sz w:val="24"/>
                <w:szCs w:val="24"/>
                <w:lang w:val="bg-BG"/>
              </w:rPr>
              <w:t xml:space="preserve">Услугите, предмет на договора трябва да се извършват от Изпълнителя с транспортните средства и машини, които е посочил в декларацията за техническо оборудване при </w:t>
            </w:r>
            <w:r w:rsidRPr="00241C1E">
              <w:rPr>
                <w:sz w:val="24"/>
                <w:szCs w:val="24"/>
                <w:lang w:val="bg-BG"/>
              </w:rPr>
              <w:lastRenderedPageBreak/>
              <w:t xml:space="preserve">подаване на офертата. Подмяната на която и да е от тях се извършва само след съгласуване с възложителя. </w:t>
            </w:r>
          </w:p>
          <w:p w:rsidR="00241C1E" w:rsidRPr="00241C1E" w:rsidRDefault="00241C1E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41C1E">
              <w:rPr>
                <w:sz w:val="24"/>
                <w:szCs w:val="24"/>
                <w:lang w:val="bg-BG"/>
              </w:rPr>
              <w:t>Транспортните средства и машините да са преминали годишен технически преглед. При транспортиране на отпадъците да се спазват всички нормативни разпоредби, свързани с безопасността на движението.</w:t>
            </w:r>
          </w:p>
        </w:tc>
      </w:tr>
      <w:tr w:rsidR="00241C1E" w:rsidTr="00B70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Default="00241C1E">
            <w:pPr>
              <w:ind w:left="-288" w:right="-468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Pr="00752FAE" w:rsidRDefault="00241C1E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bg-BG"/>
              </w:rPr>
            </w:pPr>
            <w:r w:rsidRPr="00752FAE">
              <w:rPr>
                <w:b/>
                <w:sz w:val="24"/>
                <w:szCs w:val="24"/>
                <w:lang w:val="bg-BG"/>
              </w:rPr>
              <w:t xml:space="preserve">Обезвреждане </w:t>
            </w:r>
            <w:r w:rsidRPr="00752FAE">
              <w:rPr>
                <w:sz w:val="24"/>
                <w:szCs w:val="24"/>
                <w:lang w:val="bg-BG"/>
              </w:rPr>
              <w:t xml:space="preserve">на събраните отпадъци – безопасно и </w:t>
            </w:r>
            <w:proofErr w:type="spellStart"/>
            <w:r w:rsidRPr="00752FAE">
              <w:rPr>
                <w:sz w:val="24"/>
                <w:szCs w:val="24"/>
                <w:lang w:val="bg-BG"/>
              </w:rPr>
              <w:t>екологосъобразно</w:t>
            </w:r>
            <w:proofErr w:type="spellEnd"/>
            <w:r w:rsidRPr="00752FAE">
              <w:rPr>
                <w:sz w:val="24"/>
                <w:szCs w:val="24"/>
                <w:lang w:val="bg-BG"/>
              </w:rPr>
              <w:t xml:space="preserve"> в съществуващото депо, </w:t>
            </w:r>
            <w:proofErr w:type="spellStart"/>
            <w:r w:rsidRPr="00752FAE">
              <w:rPr>
                <w:sz w:val="24"/>
                <w:szCs w:val="24"/>
                <w:lang w:val="bg-BG"/>
              </w:rPr>
              <w:t>находящо</w:t>
            </w:r>
            <w:proofErr w:type="spellEnd"/>
            <w:r w:rsidRPr="00752FAE">
              <w:rPr>
                <w:sz w:val="24"/>
                <w:szCs w:val="24"/>
                <w:lang w:val="bg-BG"/>
              </w:rPr>
              <w:t xml:space="preserve"> се на 5 км. югоизточно от гр. Карнобат.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Default="00241C1E" w:rsidP="008011D3">
            <w:pPr>
              <w:numPr>
                <w:ilvl w:val="0"/>
                <w:numId w:val="3"/>
              </w:numPr>
              <w:tabs>
                <w:tab w:val="num" w:pos="0"/>
                <w:tab w:val="left" w:pos="540"/>
                <w:tab w:val="left" w:pos="851"/>
              </w:tabs>
              <w:ind w:left="0" w:right="98" w:firstLine="54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Обезвреждането се извършва чрез методът „депониране на отпадъците”,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при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който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не се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предвижда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последващо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третиране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отпадъците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представлява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складиране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отпадъци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за срок,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по-дълъг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от три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години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- за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отпадъци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предназначени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оползотворяване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, и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една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година - за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отпадъци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предназначени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обезвреждане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, по начин,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който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представлява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опасност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човешкото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здраве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околната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среда.</w:t>
            </w:r>
          </w:p>
        </w:tc>
      </w:tr>
      <w:tr w:rsidR="00241C1E" w:rsidTr="00B70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Default="00B70C29">
            <w:pPr>
              <w:ind w:left="-288" w:right="-468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</w:t>
            </w:r>
            <w:r w:rsidR="00241C1E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Pr="00752FAE" w:rsidRDefault="00241C1E">
            <w:pPr>
              <w:pStyle w:val="2"/>
              <w:spacing w:after="0" w:line="240" w:lineRule="auto"/>
              <w:ind w:left="0" w:right="72"/>
              <w:jc w:val="both"/>
              <w:rPr>
                <w:sz w:val="24"/>
                <w:szCs w:val="24"/>
                <w:lang w:val="bg-BG"/>
              </w:rPr>
            </w:pPr>
            <w:r w:rsidRPr="00752FAE">
              <w:rPr>
                <w:b/>
                <w:sz w:val="24"/>
                <w:szCs w:val="24"/>
                <w:lang w:val="bg-BG"/>
              </w:rPr>
              <w:t>Осигуряване на съдовете за събиране и временно съхраняване на отпадъци</w:t>
            </w:r>
            <w:r w:rsidRPr="00752FAE">
              <w:rPr>
                <w:sz w:val="24"/>
                <w:szCs w:val="24"/>
                <w:lang w:val="bg-BG"/>
              </w:rPr>
              <w:t xml:space="preserve"> – контейнер (метален), контейнери за строителни отпадъци, </w:t>
            </w:r>
            <w:proofErr w:type="spellStart"/>
            <w:r w:rsidRPr="00752FAE">
              <w:rPr>
                <w:sz w:val="24"/>
                <w:szCs w:val="24"/>
                <w:lang w:val="bg-BG"/>
              </w:rPr>
              <w:t>компостери</w:t>
            </w:r>
            <w:proofErr w:type="spellEnd"/>
            <w:r w:rsidRPr="00752FAE">
              <w:rPr>
                <w:sz w:val="24"/>
                <w:szCs w:val="24"/>
                <w:lang w:val="bg-BG"/>
              </w:rPr>
              <w:t xml:space="preserve"> и други подходящи. 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1E" w:rsidRDefault="00241C1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Съдовете за събиране и временно съхранение </w:t>
            </w:r>
            <w:r w:rsidR="00A67681">
              <w:rPr>
                <w:sz w:val="24"/>
                <w:szCs w:val="24"/>
                <w:lang w:val="bg-BG"/>
              </w:rPr>
              <w:t>на отпадъците се осигуряват от И</w:t>
            </w: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зпълнителя по договора за негова сметка.</w:t>
            </w:r>
          </w:p>
          <w:p w:rsidR="00241C1E" w:rsidRDefault="00241C1E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41C1E" w:rsidTr="00B70C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Default="00B70C29" w:rsidP="00B70C29">
            <w:pPr>
              <w:ind w:left="-354" w:right="-457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 w:rsidR="00241C1E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Default="00241C1E">
            <w:pPr>
              <w:tabs>
                <w:tab w:val="left" w:pos="180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Почистване на отпадъци,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изхвърлeни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на неразрешени за това места или незаконни сметища.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1E" w:rsidRDefault="00241C1E">
            <w:pPr>
              <w:tabs>
                <w:tab w:val="left" w:pos="180"/>
                <w:tab w:val="left" w:pos="540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 заявка на възложителя.</w:t>
            </w:r>
          </w:p>
        </w:tc>
      </w:tr>
    </w:tbl>
    <w:p w:rsidR="00241C1E" w:rsidRDefault="00241C1E" w:rsidP="00241C1E">
      <w:pPr>
        <w:keepNext/>
        <w:widowControl w:val="0"/>
        <w:tabs>
          <w:tab w:val="left" w:pos="360"/>
        </w:tabs>
        <w:autoSpaceDE w:val="0"/>
        <w:autoSpaceDN w:val="0"/>
        <w:adjustRightInd w:val="0"/>
        <w:ind w:right="-82" w:firstLine="540"/>
        <w:jc w:val="both"/>
        <w:rPr>
          <w:kern w:val="32"/>
          <w:lang w:val="ru-RU"/>
        </w:rPr>
      </w:pPr>
    </w:p>
    <w:p w:rsidR="007B5D6E" w:rsidRDefault="007B5D6E"/>
    <w:sectPr w:rsidR="007B5D6E" w:rsidSect="00241C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389"/>
    <w:multiLevelType w:val="hybridMultilevel"/>
    <w:tmpl w:val="2E0AB362"/>
    <w:lvl w:ilvl="0" w:tplc="0402000B">
      <w:start w:val="1"/>
      <w:numFmt w:val="bullet"/>
      <w:lvlText w:val="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0EF9"/>
    <w:multiLevelType w:val="hybridMultilevel"/>
    <w:tmpl w:val="26447B88"/>
    <w:lvl w:ilvl="0" w:tplc="8B082A1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42683"/>
    <w:multiLevelType w:val="hybridMultilevel"/>
    <w:tmpl w:val="603899A4"/>
    <w:lvl w:ilvl="0" w:tplc="0402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FB"/>
    <w:rsid w:val="00241C1E"/>
    <w:rsid w:val="003B5E91"/>
    <w:rsid w:val="00752FAE"/>
    <w:rsid w:val="007B5D6E"/>
    <w:rsid w:val="00A67681"/>
    <w:rsid w:val="00B70C29"/>
    <w:rsid w:val="00D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1C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1C1E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styleId="2">
    <w:name w:val="Body Text Indent 2"/>
    <w:basedOn w:val="a"/>
    <w:link w:val="20"/>
    <w:uiPriority w:val="99"/>
    <w:unhideWhenUsed/>
    <w:rsid w:val="00241C1E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241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24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1C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1C1E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styleId="2">
    <w:name w:val="Body Text Indent 2"/>
    <w:basedOn w:val="a"/>
    <w:link w:val="20"/>
    <w:uiPriority w:val="99"/>
    <w:unhideWhenUsed/>
    <w:rsid w:val="00241C1E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241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24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e.php?b=1&amp;i=93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('31994d0003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e.php?b=1&amp;i=3098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apis.bg/e.php?b=1&amp;i=28850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Krasimirova</dc:creator>
  <cp:keywords/>
  <dc:description/>
  <cp:lastModifiedBy>Kremena Krasimirova</cp:lastModifiedBy>
  <cp:revision>7</cp:revision>
  <dcterms:created xsi:type="dcterms:W3CDTF">2014-12-11T09:56:00Z</dcterms:created>
  <dcterms:modified xsi:type="dcterms:W3CDTF">2014-12-11T10:04:00Z</dcterms:modified>
</cp:coreProperties>
</file>